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40"/>
          <w:szCs w:val="45"/>
        </w:rPr>
      </w:pPr>
      <w:r w:rsidRPr="00310447">
        <w:rPr>
          <w:rFonts w:ascii="Arial" w:eastAsia="Times New Roman" w:hAnsi="Arial" w:cs="Arial"/>
          <w:sz w:val="40"/>
          <w:szCs w:val="45"/>
        </w:rPr>
        <w:t>Safety Plan</w:t>
      </w:r>
    </w:p>
    <w:p w:rsidR="00E73DE0" w:rsidRPr="0081018D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  <w:r w:rsidRPr="00310447">
        <w:rPr>
          <w:rFonts w:ascii="Arial" w:eastAsia="Times New Roman" w:hAnsi="Arial" w:cs="Arial"/>
          <w:sz w:val="24"/>
          <w:szCs w:val="32"/>
        </w:rPr>
        <w:t xml:space="preserve">STEP 1: </w:t>
      </w:r>
      <w:r w:rsidR="002860CB">
        <w:rPr>
          <w:rFonts w:ascii="Arial" w:eastAsia="Times New Roman" w:hAnsi="Arial" w:cs="Arial"/>
          <w:sz w:val="24"/>
          <w:szCs w:val="32"/>
        </w:rPr>
        <w:t>Identify triggers and red flags</w:t>
      </w:r>
    </w:p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:rsidR="00E73DE0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  <w:r w:rsidRPr="00310447">
        <w:rPr>
          <w:rFonts w:ascii="Arial" w:eastAsia="Times New Roman" w:hAnsi="Arial" w:cs="Arial"/>
          <w:sz w:val="24"/>
          <w:szCs w:val="30"/>
        </w:rPr>
        <w:t>What are the warning signs</w:t>
      </w:r>
      <w:r w:rsidR="002860CB">
        <w:rPr>
          <w:rFonts w:ascii="Arial" w:eastAsia="Times New Roman" w:hAnsi="Arial" w:cs="Arial"/>
          <w:sz w:val="24"/>
          <w:szCs w:val="30"/>
        </w:rPr>
        <w:t xml:space="preserve"> (thoughts, moods, images, behaviors)</w:t>
      </w:r>
      <w:r w:rsidRPr="00310447">
        <w:rPr>
          <w:rFonts w:ascii="Arial" w:eastAsia="Times New Roman" w:hAnsi="Arial" w:cs="Arial"/>
          <w:sz w:val="24"/>
          <w:szCs w:val="30"/>
        </w:rPr>
        <w:t xml:space="preserve"> </w:t>
      </w:r>
      <w:r w:rsidR="002860CB">
        <w:rPr>
          <w:rFonts w:ascii="Arial" w:eastAsia="Times New Roman" w:hAnsi="Arial" w:cs="Arial"/>
          <w:sz w:val="24"/>
          <w:szCs w:val="30"/>
        </w:rPr>
        <w:t>that signal that you are becoming upset or distressed, or may begin to have suicidal thoughts?</w:t>
      </w:r>
    </w:p>
    <w:p w:rsidR="00E73DE0" w:rsidRPr="0081018D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E73DE0" w:rsidRPr="0081018D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E73DE0" w:rsidRPr="0081018D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  <w:r w:rsidRPr="00310447">
        <w:rPr>
          <w:rFonts w:ascii="Arial" w:eastAsia="Times New Roman" w:hAnsi="Arial" w:cs="Arial"/>
          <w:sz w:val="24"/>
          <w:szCs w:val="32"/>
        </w:rPr>
        <w:t xml:space="preserve">STEP 2: </w:t>
      </w:r>
      <w:r w:rsidR="002860CB">
        <w:rPr>
          <w:rFonts w:ascii="Arial" w:eastAsia="Times New Roman" w:hAnsi="Arial" w:cs="Arial"/>
          <w:sz w:val="24"/>
          <w:szCs w:val="32"/>
        </w:rPr>
        <w:t>Coping skills</w:t>
      </w:r>
    </w:p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:rsidR="00E73DE0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  <w:r w:rsidRPr="00310447">
        <w:rPr>
          <w:rFonts w:ascii="Arial" w:eastAsia="Times New Roman" w:hAnsi="Arial" w:cs="Arial"/>
          <w:sz w:val="24"/>
          <w:szCs w:val="30"/>
        </w:rPr>
        <w:t xml:space="preserve">What can you do </w:t>
      </w:r>
      <w:r w:rsidR="002860CB">
        <w:rPr>
          <w:rFonts w:ascii="Arial" w:eastAsia="Times New Roman" w:hAnsi="Arial" w:cs="Arial"/>
          <w:sz w:val="24"/>
          <w:szCs w:val="30"/>
        </w:rPr>
        <w:t>to distract yourself from negative thoughts, or productively try to solve the problem that is currently bothering you? What obstacles might interfere with your ability to cope with negative feelings?</w:t>
      </w:r>
    </w:p>
    <w:p w:rsidR="00E73DE0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E73DE0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E73DE0" w:rsidRPr="0081018D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E73DE0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E73DE0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E73DE0" w:rsidRPr="0081018D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E73DE0" w:rsidRPr="0081018D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  <w:r w:rsidRPr="00310447">
        <w:rPr>
          <w:rFonts w:ascii="Arial" w:eastAsia="Times New Roman" w:hAnsi="Arial" w:cs="Arial"/>
          <w:sz w:val="24"/>
          <w:szCs w:val="32"/>
        </w:rPr>
        <w:t xml:space="preserve">STEP 3: </w:t>
      </w:r>
      <w:r w:rsidR="002860CB">
        <w:rPr>
          <w:rFonts w:ascii="Arial" w:eastAsia="Times New Roman" w:hAnsi="Arial" w:cs="Arial"/>
          <w:sz w:val="24"/>
          <w:szCs w:val="32"/>
        </w:rPr>
        <w:t>Find Social Support</w:t>
      </w:r>
    </w:p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:rsidR="00E73DE0" w:rsidRPr="0081018D" w:rsidRDefault="002860CB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  <w:r>
        <w:rPr>
          <w:rFonts w:ascii="Arial" w:eastAsia="Times New Roman" w:hAnsi="Arial" w:cs="Arial"/>
          <w:sz w:val="24"/>
          <w:szCs w:val="30"/>
        </w:rPr>
        <w:t>List people you can contact when you’ve become overwhelmed by negative feelings, and need some</w:t>
      </w:r>
      <w:r w:rsidR="00F403A5">
        <w:rPr>
          <w:rFonts w:ascii="Arial" w:eastAsia="Times New Roman" w:hAnsi="Arial" w:cs="Arial"/>
          <w:sz w:val="24"/>
          <w:szCs w:val="30"/>
        </w:rPr>
        <w:t xml:space="preserve"> additional</w:t>
      </w:r>
      <w:r>
        <w:rPr>
          <w:rFonts w:ascii="Arial" w:eastAsia="Times New Roman" w:hAnsi="Arial" w:cs="Arial"/>
          <w:sz w:val="24"/>
          <w:szCs w:val="30"/>
        </w:rPr>
        <w:t xml:space="preserve"> </w:t>
      </w:r>
      <w:r w:rsidR="00F403A5">
        <w:rPr>
          <w:rFonts w:ascii="Arial" w:eastAsia="Times New Roman" w:hAnsi="Arial" w:cs="Arial"/>
          <w:sz w:val="24"/>
          <w:szCs w:val="30"/>
        </w:rPr>
        <w:t>support.</w:t>
      </w:r>
    </w:p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3DE0" w:rsidRPr="0081018D" w:rsidTr="007C0E6C">
        <w:trPr>
          <w:trHeight w:val="346"/>
        </w:trPr>
        <w:tc>
          <w:tcPr>
            <w:tcW w:w="4788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  <w:r w:rsidRPr="00310447">
              <w:rPr>
                <w:rFonts w:ascii="Arial" w:eastAsia="Times New Roman" w:hAnsi="Arial" w:cs="Arial"/>
                <w:sz w:val="24"/>
                <w:szCs w:val="32"/>
              </w:rPr>
              <w:t>NAME</w:t>
            </w:r>
            <w:r w:rsidRPr="0081018D">
              <w:rPr>
                <w:rFonts w:ascii="Arial" w:eastAsia="Times New Roman" w:hAnsi="Arial" w:cs="Arial"/>
                <w:sz w:val="24"/>
                <w:szCs w:val="32"/>
              </w:rPr>
              <w:t xml:space="preserve">    </w:t>
            </w:r>
          </w:p>
        </w:tc>
        <w:tc>
          <w:tcPr>
            <w:tcW w:w="4788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  <w:r w:rsidRPr="0081018D">
              <w:rPr>
                <w:rFonts w:ascii="Arial" w:eastAsia="Times New Roman" w:hAnsi="Arial" w:cs="Arial"/>
                <w:sz w:val="24"/>
                <w:szCs w:val="32"/>
              </w:rPr>
              <w:t>PHONE NUMBER</w:t>
            </w:r>
          </w:p>
        </w:tc>
      </w:tr>
      <w:tr w:rsidR="00E73DE0" w:rsidRPr="0081018D" w:rsidTr="007C0E6C">
        <w:trPr>
          <w:trHeight w:val="210"/>
        </w:trPr>
        <w:tc>
          <w:tcPr>
            <w:tcW w:w="4788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</w:p>
        </w:tc>
        <w:tc>
          <w:tcPr>
            <w:tcW w:w="4788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</w:p>
        </w:tc>
      </w:tr>
      <w:tr w:rsidR="00E73DE0" w:rsidRPr="0081018D" w:rsidTr="007C0E6C">
        <w:trPr>
          <w:trHeight w:val="180"/>
        </w:trPr>
        <w:tc>
          <w:tcPr>
            <w:tcW w:w="4788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</w:p>
        </w:tc>
        <w:tc>
          <w:tcPr>
            <w:tcW w:w="4788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</w:p>
        </w:tc>
      </w:tr>
      <w:tr w:rsidR="00E73DE0" w:rsidRPr="0081018D" w:rsidTr="007C0E6C">
        <w:trPr>
          <w:trHeight w:val="173"/>
        </w:trPr>
        <w:tc>
          <w:tcPr>
            <w:tcW w:w="4788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</w:p>
        </w:tc>
        <w:tc>
          <w:tcPr>
            <w:tcW w:w="4788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</w:p>
        </w:tc>
      </w:tr>
      <w:tr w:rsidR="00E73DE0" w:rsidRPr="0081018D" w:rsidTr="007C0E6C">
        <w:trPr>
          <w:trHeight w:val="180"/>
        </w:trPr>
        <w:tc>
          <w:tcPr>
            <w:tcW w:w="4788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</w:p>
        </w:tc>
        <w:tc>
          <w:tcPr>
            <w:tcW w:w="4788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</w:p>
        </w:tc>
      </w:tr>
    </w:tbl>
    <w:p w:rsidR="00E73DE0" w:rsidRPr="0081018D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  <w:r w:rsidRPr="00310447">
        <w:rPr>
          <w:rFonts w:ascii="Arial" w:eastAsia="Times New Roman" w:hAnsi="Arial" w:cs="Arial"/>
          <w:sz w:val="24"/>
          <w:szCs w:val="32"/>
        </w:rPr>
        <w:t xml:space="preserve">STEP 4: </w:t>
      </w:r>
      <w:r w:rsidRPr="0081018D">
        <w:rPr>
          <w:rFonts w:ascii="Arial" w:eastAsia="Times New Roman" w:hAnsi="Arial" w:cs="Arial"/>
          <w:sz w:val="24"/>
          <w:szCs w:val="32"/>
        </w:rPr>
        <w:t xml:space="preserve"> </w:t>
      </w:r>
      <w:r w:rsidR="002860CB">
        <w:rPr>
          <w:rFonts w:ascii="Arial" w:eastAsia="Times New Roman" w:hAnsi="Arial" w:cs="Arial"/>
          <w:sz w:val="24"/>
          <w:szCs w:val="32"/>
        </w:rPr>
        <w:t>Contact health professionals and agencies</w:t>
      </w:r>
    </w:p>
    <w:p w:rsidR="00E73DE0" w:rsidRPr="00310447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:rsidR="00E73DE0" w:rsidRPr="0081018D" w:rsidRDefault="00E73DE0" w:rsidP="00E73DE0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  <w:r w:rsidRPr="00310447">
        <w:rPr>
          <w:rFonts w:ascii="Arial" w:eastAsia="Times New Roman" w:hAnsi="Arial" w:cs="Arial"/>
          <w:sz w:val="24"/>
          <w:szCs w:val="30"/>
        </w:rPr>
        <w:t xml:space="preserve">Contact local </w:t>
      </w:r>
      <w:r w:rsidR="00F121CD">
        <w:rPr>
          <w:rFonts w:ascii="Arial" w:eastAsia="Times New Roman" w:hAnsi="Arial" w:cs="Arial"/>
          <w:sz w:val="24"/>
          <w:szCs w:val="30"/>
        </w:rPr>
        <w:t xml:space="preserve">health </w:t>
      </w:r>
      <w:r w:rsidRPr="00310447">
        <w:rPr>
          <w:rFonts w:ascii="Arial" w:eastAsia="Times New Roman" w:hAnsi="Arial" w:cs="Arial"/>
          <w:sz w:val="24"/>
          <w:szCs w:val="30"/>
        </w:rPr>
        <w:t>professionals or emergency services</w:t>
      </w:r>
      <w:r w:rsidRPr="0081018D">
        <w:rPr>
          <w:rFonts w:ascii="Arial" w:eastAsia="Times New Roman" w:hAnsi="Arial" w:cs="Arial"/>
          <w:sz w:val="24"/>
          <w:szCs w:val="30"/>
        </w:rPr>
        <w:t xml:space="preserve"> </w:t>
      </w:r>
      <w:r w:rsidRPr="00310447">
        <w:rPr>
          <w:rFonts w:ascii="Arial" w:eastAsia="Times New Roman" w:hAnsi="Arial" w:cs="Arial"/>
          <w:sz w:val="24"/>
          <w:szCs w:val="30"/>
        </w:rPr>
        <w:t>if you continue to have suicidal thoughts or serious distress.</w:t>
      </w: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E73DE0" w:rsidRPr="0081018D" w:rsidTr="007C0E6C">
        <w:trPr>
          <w:trHeight w:val="353"/>
        </w:trPr>
        <w:tc>
          <w:tcPr>
            <w:tcW w:w="4796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  <w:r w:rsidRPr="0081018D">
              <w:rPr>
                <w:rFonts w:ascii="Arial" w:eastAsia="Times New Roman" w:hAnsi="Arial" w:cs="Arial"/>
                <w:sz w:val="24"/>
                <w:szCs w:val="32"/>
              </w:rPr>
              <w:t>Local emergency number</w:t>
            </w:r>
          </w:p>
        </w:tc>
        <w:tc>
          <w:tcPr>
            <w:tcW w:w="4796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</w:p>
        </w:tc>
      </w:tr>
      <w:tr w:rsidR="00E73DE0" w:rsidRPr="0081018D" w:rsidTr="007C0E6C">
        <w:trPr>
          <w:trHeight w:val="214"/>
        </w:trPr>
        <w:tc>
          <w:tcPr>
            <w:tcW w:w="4796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  <w:r w:rsidRPr="0081018D">
              <w:rPr>
                <w:rFonts w:ascii="Arial" w:eastAsia="Times New Roman" w:hAnsi="Arial" w:cs="Arial"/>
                <w:sz w:val="24"/>
                <w:szCs w:val="32"/>
              </w:rPr>
              <w:t>Local agency or professional</w:t>
            </w:r>
          </w:p>
        </w:tc>
        <w:tc>
          <w:tcPr>
            <w:tcW w:w="4796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</w:p>
        </w:tc>
      </w:tr>
      <w:tr w:rsidR="00E73DE0" w:rsidRPr="0081018D" w:rsidTr="007C0E6C">
        <w:trPr>
          <w:trHeight w:val="184"/>
        </w:trPr>
        <w:tc>
          <w:tcPr>
            <w:tcW w:w="4796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  <w:r w:rsidRPr="0081018D">
              <w:rPr>
                <w:rFonts w:ascii="Arial" w:eastAsia="Times New Roman" w:hAnsi="Arial" w:cs="Arial"/>
                <w:sz w:val="24"/>
                <w:szCs w:val="32"/>
              </w:rPr>
              <w:t>Suicide hotline</w:t>
            </w:r>
          </w:p>
        </w:tc>
        <w:tc>
          <w:tcPr>
            <w:tcW w:w="4796" w:type="dxa"/>
          </w:tcPr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  <w:r w:rsidRPr="00310447">
              <w:rPr>
                <w:rFonts w:ascii="Arial" w:eastAsia="Times New Roman" w:hAnsi="Arial" w:cs="Arial"/>
                <w:sz w:val="24"/>
                <w:szCs w:val="32"/>
              </w:rPr>
              <w:t>1-800-SUICIDE</w:t>
            </w:r>
            <w:r w:rsidRPr="0081018D">
              <w:rPr>
                <w:rFonts w:ascii="Arial" w:eastAsia="Times New Roman" w:hAnsi="Arial" w:cs="Arial"/>
                <w:sz w:val="24"/>
                <w:szCs w:val="32"/>
              </w:rPr>
              <w:t xml:space="preserve"> </w:t>
            </w:r>
          </w:p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  <w:r w:rsidRPr="00310447">
              <w:rPr>
                <w:rFonts w:ascii="Arial" w:eastAsia="Times New Roman" w:hAnsi="Arial" w:cs="Arial"/>
                <w:sz w:val="24"/>
                <w:szCs w:val="32"/>
              </w:rPr>
              <w:t>1</w:t>
            </w:r>
            <w:r w:rsidRPr="0081018D">
              <w:rPr>
                <w:rFonts w:ascii="Arial" w:eastAsia="Times New Roman" w:hAnsi="Arial" w:cs="Arial"/>
                <w:sz w:val="24"/>
                <w:szCs w:val="32"/>
              </w:rPr>
              <w:t>-</w:t>
            </w:r>
            <w:r w:rsidRPr="00310447">
              <w:rPr>
                <w:rFonts w:ascii="Arial" w:eastAsia="Times New Roman" w:hAnsi="Arial" w:cs="Arial"/>
                <w:sz w:val="24"/>
                <w:szCs w:val="32"/>
              </w:rPr>
              <w:t>800-273-TALK</w:t>
            </w:r>
          </w:p>
          <w:p w:rsidR="00E73DE0" w:rsidRPr="0081018D" w:rsidRDefault="00E73DE0" w:rsidP="007C0E6C">
            <w:pPr>
              <w:rPr>
                <w:rFonts w:ascii="Arial" w:eastAsia="Times New Roman" w:hAnsi="Arial" w:cs="Arial"/>
                <w:sz w:val="24"/>
                <w:szCs w:val="32"/>
              </w:rPr>
            </w:pPr>
            <w:r w:rsidRPr="00310447">
              <w:rPr>
                <w:rFonts w:ascii="Arial" w:eastAsia="Times New Roman" w:hAnsi="Arial" w:cs="Arial"/>
                <w:sz w:val="24"/>
                <w:szCs w:val="32"/>
              </w:rPr>
              <w:t>1-800-4889 (for deaf or hard of hearing)</w:t>
            </w:r>
            <w:r w:rsidRPr="0081018D">
              <w:rPr>
                <w:rFonts w:ascii="Arial" w:eastAsia="Times New Roman" w:hAnsi="Arial" w:cs="Arial"/>
                <w:sz w:val="24"/>
                <w:szCs w:val="32"/>
              </w:rPr>
              <w:t xml:space="preserve"> </w:t>
            </w:r>
          </w:p>
        </w:tc>
      </w:tr>
    </w:tbl>
    <w:p w:rsidR="009C2F30" w:rsidRPr="0081018D" w:rsidRDefault="009C2F30" w:rsidP="00E73DE0">
      <w:pPr>
        <w:rPr>
          <w:sz w:val="18"/>
        </w:rPr>
      </w:pPr>
    </w:p>
    <w:sectPr w:rsidR="009C2F30" w:rsidRPr="0081018D" w:rsidSect="009C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05E"/>
    <w:rsid w:val="00021265"/>
    <w:rsid w:val="001A6088"/>
    <w:rsid w:val="00247DD6"/>
    <w:rsid w:val="002860CB"/>
    <w:rsid w:val="002E792E"/>
    <w:rsid w:val="00310447"/>
    <w:rsid w:val="00640808"/>
    <w:rsid w:val="00807D86"/>
    <w:rsid w:val="0081018D"/>
    <w:rsid w:val="0087105E"/>
    <w:rsid w:val="0097288A"/>
    <w:rsid w:val="009C2F30"/>
    <w:rsid w:val="00C3575D"/>
    <w:rsid w:val="00CD724D"/>
    <w:rsid w:val="00CF357A"/>
    <w:rsid w:val="00E73DE0"/>
    <w:rsid w:val="00F121CD"/>
    <w:rsid w:val="00F403A5"/>
    <w:rsid w:val="00F6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10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9</cp:revision>
  <cp:lastPrinted>2015-10-01T20:54:00Z</cp:lastPrinted>
  <dcterms:created xsi:type="dcterms:W3CDTF">2015-10-01T20:49:00Z</dcterms:created>
  <dcterms:modified xsi:type="dcterms:W3CDTF">2017-11-15T00:27:00Z</dcterms:modified>
</cp:coreProperties>
</file>